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5.png" ContentType="image/png"/>
  <Override PartName="/word/media/rId56.png" ContentType="image/png"/>
  <Override PartName="/word/media/rId59.png" ContentType="image/png"/>
  <Override PartName="/word/media/rId90.png" ContentType="image/png"/>
  <Override PartName="/word/media/rId65.png" ContentType="image/png"/>
  <Override PartName="/word/media/rId94.png" ContentType="image/png"/>
  <Override PartName="/word/media/rId73.png" ContentType="image/png"/>
  <Override PartName="/word/media/rId77.png" ContentType="image/png"/>
  <Override PartName="/word/media/rId80.png" ContentType="image/png"/>
  <Override PartName="/word/media/rId69.png" ContentType="image/png"/>
  <Override PartName="/word/media/rId48.png" ContentType="image/png"/>
  <Override PartName="/word/media/rId84.png" ContentType="image/png"/>
  <Override PartName="/word/media/rId53.png" ContentType="image/png"/>
  <Override PartName="/word/media/rId27.png" ContentType="image/png"/>
  <Override PartName="/word/media/rId31.png" ContentType="image/png"/>
  <Override PartName="/word/media/rId21.png" ContentType="image/png"/>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Synthesizing</w:t>
      </w:r>
      <w:r>
        <w:t xml:space="preserve"> </w:t>
      </w:r>
      <w:r>
        <w:t xml:space="preserve">the</w:t>
      </w:r>
      <w:r>
        <w:t xml:space="preserve"> </w:t>
      </w:r>
      <w:r>
        <w:t xml:space="preserve">impact</w:t>
      </w:r>
      <w:r>
        <w:t xml:space="preserve"> </w:t>
      </w:r>
      <w:r>
        <w:t xml:space="preserve">of</w:t>
      </w:r>
      <w:r>
        <w:t xml:space="preserve"> </w:t>
      </w:r>
      <w:r>
        <w:t xml:space="preserve">extreme</w:t>
      </w:r>
      <w:r>
        <w:t xml:space="preserve"> </w:t>
      </w:r>
      <w:r>
        <w:t xml:space="preserve">heat</w:t>
      </w:r>
      <w:r>
        <w:t xml:space="preserve"> </w:t>
      </w:r>
      <w:r>
        <w:t xml:space="preserve">waves</w:t>
      </w:r>
      <w:r>
        <w:t xml:space="preserve"> </w:t>
      </w:r>
      <w:r>
        <w:t xml:space="preserve">on</w:t>
      </w:r>
      <w:r>
        <w:t xml:space="preserve"> </w:t>
      </w:r>
      <w:r>
        <w:t xml:space="preserve">the</w:t>
      </w:r>
      <w:r>
        <w:t xml:space="preserve"> </w:t>
      </w:r>
      <w:r>
        <w:t xml:space="preserve">Twin</w:t>
      </w:r>
      <w:r>
        <w:t xml:space="preserve"> </w:t>
      </w:r>
      <w:r>
        <w:t xml:space="preserve">Cities</w:t>
      </w:r>
      <w:r>
        <w:t xml:space="preserve"> </w:t>
      </w:r>
      <w:r>
        <w:t xml:space="preserve">region</w:t>
      </w:r>
    </w:p>
    <w:p>
      <w:pPr>
        <w:pStyle w:val="Date"/>
      </w:pP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introduction"/>
    <w:p>
      <w:pPr>
        <w:pStyle w:val="Heading1"/>
      </w:pPr>
      <w:r>
        <w:rPr>
          <w:rStyle w:val="SectionNumber"/>
        </w:rPr>
        <w:t xml:space="preserve">1</w:t>
      </w:r>
      <w:r>
        <w:tab/>
      </w:r>
      <w:r>
        <w:t xml:space="preserve">Introduction</w:t>
      </w:r>
    </w:p>
    <w:p>
      <w:pPr>
        <w:pStyle w:val="FirstParagraph"/>
      </w:pPr>
      <w:r>
        <w:t xml:space="preserve">The Metropolitan Council provides local planning assistance for communities across the Twin Cities region. As part of this assistance, the Council provides an</w:t>
      </w:r>
      <w:r>
        <w:t xml:space="preserve"> </w:t>
      </w:r>
      <w:r>
        <w:t xml:space="preserve">“</w:t>
      </w:r>
      <w:r>
        <w:t xml:space="preserve">Extreme Heat Mapping Tool</w:t>
      </w:r>
      <w:r>
        <w:t xml:space="preserve">”</w:t>
      </w:r>
      <w:r>
        <w:t xml:space="preserve"> </w:t>
      </w:r>
      <w:r>
        <w:t xml:space="preserve">for the Twin Cities. This tool shows the land surface temperature during the historic July 2016 heat wave and was created from remote-sensing data (Landsat 8). This dataset has proved particularly valuable as communities evaluate and plan for climate change adaptation techniques, future development and land use planning, and also undertake immediate interventions to reduce heat-related health consequences.</w:t>
      </w:r>
    </w:p>
    <w:p>
      <w:pPr>
        <w:pStyle w:val="BodyText"/>
      </w:pPr>
      <w:r>
        <w:t xml:space="preserve">The goal of the 2023 update on extreme heat is to do a major addition to the existing body of work. We hope to better integrate the consequences of climate change into city planning and policy decisions, give stakeholders tools to act on mitigating the risk of extreme heat, and ultimately help inform a more sustainable and healthier future for the Twin Cities region.</w:t>
      </w:r>
    </w:p>
    <w:bookmarkEnd w:id="20"/>
    <w:bookmarkStart w:id="24" w:name="stories"/>
    <w:p>
      <w:pPr>
        <w:pStyle w:val="Heading1"/>
      </w:pPr>
      <w:r>
        <w:rPr>
          <w:rStyle w:val="SectionNumber"/>
        </w:rPr>
        <w:t xml:space="preserve">2</w:t>
      </w:r>
      <w:r>
        <w:tab/>
      </w:r>
      <w:r>
        <w:t xml:space="preserve">Stories</w:t>
      </w:r>
    </w:p>
    <w:p>
      <w:pPr>
        <w:pStyle w:val="FirstParagraph"/>
      </w:pPr>
      <w:r>
        <w:drawing>
          <wp:inline>
            <wp:extent cx="6400800" cy="5120640"/>
            <wp:effectExtent b="0" l="0" r="0" t="0"/>
            <wp:docPr descr="" title="" id="22" name="Picture"/>
            <a:graphic>
              <a:graphicData uri="http://schemas.openxmlformats.org/drawingml/2006/picture">
                <pic:pic>
                  <pic:nvPicPr>
                    <pic:cNvPr descr="ExtremeHeat_files/figure-docx/unnamed-chunk-2-1.png" id="23" name="Picture"/>
                    <pic:cNvPicPr>
                      <a:picLocks noChangeArrowheads="1" noChangeAspect="1"/>
                    </pic:cNvPicPr>
                  </pic:nvPicPr>
                  <pic:blipFill>
                    <a:blip r:embed="rId21"/>
                    <a:stretch>
                      <a:fillRect/>
                    </a:stretch>
                  </pic:blipFill>
                  <pic:spPr bwMode="auto">
                    <a:xfrm>
                      <a:off x="0" y="0"/>
                      <a:ext cx="6400800" cy="5120640"/>
                    </a:xfrm>
                    <a:prstGeom prst="rect">
                      <a:avLst/>
                    </a:prstGeom>
                    <a:noFill/>
                    <a:ln w="9525">
                      <a:noFill/>
                      <a:headEnd/>
                      <a:tailEnd/>
                    </a:ln>
                  </pic:spPr>
                </pic:pic>
              </a:graphicData>
            </a:graphic>
          </wp:inline>
        </w:drawing>
      </w:r>
    </w:p>
    <w:bookmarkEnd w:id="24"/>
    <w:bookmarkStart w:id="44" w:name="methods"/>
    <w:p>
      <w:pPr>
        <w:pStyle w:val="Heading1"/>
      </w:pPr>
      <w:r>
        <w:rPr>
          <w:rStyle w:val="SectionNumber"/>
        </w:rPr>
        <w:t xml:space="preserve">3</w:t>
      </w:r>
      <w:r>
        <w:tab/>
      </w:r>
      <w:r>
        <w:t xml:space="preserve">Methods</w:t>
      </w:r>
    </w:p>
    <w:bookmarkStart w:id="36" w:name="remote-sensing-temperature"/>
    <w:p>
      <w:pPr>
        <w:pStyle w:val="Heading2"/>
      </w:pPr>
      <w:r>
        <w:rPr>
          <w:rStyle w:val="SectionNumber"/>
        </w:rPr>
        <w:t xml:space="preserve">3.1</w:t>
      </w:r>
      <w:r>
        <w:tab/>
      </w:r>
      <w:r>
        <w:t xml:space="preserve">Remote sensing temperature</w:t>
      </w:r>
    </w:p>
    <w:p>
      <w:pPr>
        <w:pStyle w:val="FirstParagraph"/>
      </w:pPr>
      <w:r>
        <w:t xml:space="preserve">Temperature sensing has been a component of the Landsat satellite missions since 1982 by measuring infrared (long) wavelengths which are emitted from the Earth’s surface and are a function of surface temperature. Landsat missions 4 and 5 used a thematic mapper instrument to measure infrared reflectance at 120 meter resolution (which underwent a re-sampling process to 30 meter resolution). Landsat 7 used an enhanced thematic mapper plus instrument which increased the spatial resolution to 30 meters. Landsat 7 had an equipment malfunction (scan line corrector) in 2003 which means that not all land area was measured by the satellite. Landsat missions 8 and 9 have thermal infrared sensors (TIRS and TIRS-2, respectively) which detect long wavelengths of light emitted using Quantum Well Infrared Photodetectors (QWIPs). This is a lower-cost and newer alternative to conventional infrared technology used in previous Landsat missions (</w:t>
      </w:r>
      <w:hyperlink r:id="rId25">
        <w:r>
          <w:rPr>
            <w:rStyle w:val="Hyperlink"/>
          </w:rPr>
          <w:t xml:space="preserve">NASA</w:t>
        </w:r>
      </w:hyperlink>
      <w:r>
        <w:t xml:space="preserve">,</w:t>
      </w:r>
      <w:r>
        <w:t xml:space="preserve"> </w:t>
      </w:r>
      <w:hyperlink r:id="rId26">
        <w:r>
          <w:rPr>
            <w:rStyle w:val="Hyperlink"/>
          </w:rPr>
          <w:t xml:space="preserve">USGS</w:t>
        </w:r>
      </w:hyperlink>
      <w:r>
        <w:t xml:space="preserve">).</w:t>
      </w:r>
    </w:p>
    <w:p>
      <w:pPr>
        <w:pStyle w:val="BodyText"/>
      </w:pPr>
      <w:r>
        <w:t xml:space="preserve">While broad patterns in land temperature can be studied back to 1982 using all Landsat satellite data, more detailed patterns in temperature are best explored from with Landsats 8 and 9 (2013 - present), primarily because of improvements in spatial resolution. Both satellites image the Twin Cities region every 16 days. Since the launch of Landsat 9 in the fall of 2021, this means that high quality temperature data is available for our region every 8 days. Because the region is not measured every day, this means that extreme heat events don’t always line up with when we get satellite data. Additionally, cloudy days (water vapor between the satellite and the ground make the pixels seem much cooler, so we can’t rely on data with clouds) or days with heavy smoke cover do not produce usable temperature data.</w:t>
      </w:r>
    </w:p>
    <w:p>
      <w:pPr>
        <w:pStyle w:val="BodyText"/>
      </w:pPr>
      <w:r>
        <w:t xml:space="preserve">The data update</w:t>
      </w:r>
    </w:p>
    <w:bookmarkStart w:id="34" w:name="X87df6cc0ee926229acdaee89488d0f045f79be0"/>
    <w:p>
      <w:pPr>
        <w:pStyle w:val="Heading3"/>
      </w:pPr>
      <w:r>
        <w:rPr>
          <w:rStyle w:val="SectionNumber"/>
        </w:rPr>
        <w:t xml:space="preserve">3.1.1</w:t>
      </w:r>
      <w:r>
        <w:tab/>
      </w:r>
      <w:r>
        <w:t xml:space="preserve">Land surface temperature versus air temperature</w:t>
      </w:r>
    </w:p>
    <w:p>
      <w:pPr>
        <w:pStyle w:val="FirstParagraph"/>
      </w:pPr>
      <w:r>
        <w:t xml:space="preserve">Not the same thing, but well correlated.</w:t>
      </w:r>
    </w:p>
    <w:p>
      <w:pPr>
        <w:pStyle w:val="BodyText"/>
      </w:pPr>
      <w:r>
        <w:t xml:space="preserve">During the summer months, LandSat land surface temperatures and air temperatures line up pretty well at the airport (Figure</w:t>
      </w:r>
      <w:r>
        <w:t xml:space="preserve"> </w:t>
      </w:r>
      <w:r>
        <w:t xml:space="preserve">??</w:t>
      </w:r>
      <w:r>
        <w:t xml:space="preserve">).</w:t>
      </w:r>
    </w:p>
    <w:p>
      <w:pPr>
        <w:pStyle w:val="CaptionedFigure"/>
      </w:pPr>
      <w:r>
        <w:drawing>
          <wp:inline>
            <wp:extent cx="4572000" cy="3657600"/>
            <wp:effectExtent b="0" l="0" r="0" t="0"/>
            <wp:docPr descr="Figure 3.1: Average temperatures in Minnesota from 1895-2021. Source NOAA and https://showyourstripes.info." title="" id="28" name="Picture"/>
            <a:graphic>
              <a:graphicData uri="http://schemas.openxmlformats.org/drawingml/2006/picture">
                <pic:pic>
                  <pic:nvPicPr>
                    <pic:cNvPr descr="ExtremeHeat_files/figure-docx/temp-corr-1.png" id="29" name="Picture"/>
                    <pic:cNvPicPr>
                      <a:picLocks noChangeArrowheads="1" noChangeAspect="1"/>
                    </pic:cNvPicPr>
                  </pic:nvPicPr>
                  <pic:blipFill>
                    <a:blip r:embed="rId2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3.1: Average temperatures in Minnesota from 1895-2021. Source NOAA and</w:t>
      </w:r>
      <w:r>
        <w:t xml:space="preserve"> </w:t>
      </w:r>
      <w:hyperlink r:id="rId30">
        <w:r>
          <w:rPr>
            <w:rStyle w:val="Hyperlink"/>
          </w:rPr>
          <w:t xml:space="preserve">https://showyourstripes.info</w:t>
        </w:r>
      </w:hyperlink>
      <w: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temp ~ air_temp, data = mod_df)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-17.0905  -4.0592  -0.1193   5.1147  11.2403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20.1142     8.2255   2.445   0.0181 *  </w:t>
      </w:r>
      <w:r>
        <w:br/>
      </w:r>
      <w:r>
        <w:rPr>
          <w:rStyle w:val="VerbatimChar"/>
        </w:rPr>
        <w:t xml:space="preserve">## air_temp      0.7635     0.1015   7.519 1.04e-09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6.413 on 49 degrees of freedom</w:t>
      </w:r>
      <w:r>
        <w:br/>
      </w:r>
      <w:r>
        <w:rPr>
          <w:rStyle w:val="VerbatimChar"/>
        </w:rPr>
        <w:t xml:space="preserve">## Multiple R-squared:  0.5357, Adjusted R-squared:  0.5263 </w:t>
      </w:r>
      <w:r>
        <w:br/>
      </w:r>
      <w:r>
        <w:rPr>
          <w:rStyle w:val="VerbatimChar"/>
        </w:rPr>
        <w:t xml:space="preserve">## F-statistic: 56.54 on 1 and 49 DF,  p-value: 1.044e-09</w:t>
      </w:r>
    </w:p>
    <w:p>
      <w:pPr>
        <w:pStyle w:val="SourceCode"/>
      </w:pPr>
      <w:r>
        <w:rPr>
          <w:rStyle w:val="VerbatimChar"/>
        </w:rPr>
        <w:t xml:space="preserve">## [1] 85.7752</w:t>
      </w:r>
    </w:p>
    <w:p>
      <w:pPr>
        <w:pStyle w:val="CaptionedFigure"/>
      </w:pPr>
      <w:r>
        <w:drawing>
          <wp:inline>
            <wp:extent cx="4572000" cy="3657600"/>
            <wp:effectExtent b="0" l="0" r="0" t="0"/>
            <wp:docPr descr="Figure 3.2: Average temperatures in Minnesota from 1895-2021. Source NOAA and https://showyourstripes.info." title="" id="32" name="Picture"/>
            <a:graphic>
              <a:graphicData uri="http://schemas.openxmlformats.org/drawingml/2006/picture">
                <pic:pic>
                  <pic:nvPicPr>
                    <pic:cNvPr descr="ExtremeHeat_files/figure-docx/temp-corr-2.png" id="33" name="Picture"/>
                    <pic:cNvPicPr>
                      <a:picLocks noChangeArrowheads="1" noChangeAspect="1"/>
                    </pic:cNvPicPr>
                  </pic:nvPicPr>
                  <pic:blipFill>
                    <a:blip r:embed="rId3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3.2: Average temperatures in Minnesota from 1895-2021. Source NOAA and</w:t>
      </w:r>
      <w:r>
        <w:t xml:space="preserve"> </w:t>
      </w:r>
      <w:hyperlink r:id="rId30">
        <w:r>
          <w:rPr>
            <w:rStyle w:val="Hyperlink"/>
          </w:rPr>
          <w:t xml:space="preserve">https://showyourstripes.info</w:t>
        </w:r>
      </w:hyperlink>
      <w:r>
        <w:t xml:space="preserve">.</w:t>
      </w:r>
    </w:p>
    <w:bookmarkEnd w:id="34"/>
    <w:bookmarkStart w:id="35" w:name="data-processing-statistics"/>
    <w:p>
      <w:pPr>
        <w:pStyle w:val="Heading3"/>
      </w:pPr>
      <w:r>
        <w:rPr>
          <w:rStyle w:val="SectionNumber"/>
        </w:rPr>
        <w:t xml:space="preserve">3.1.2</w:t>
      </w:r>
      <w:r>
        <w:tab/>
      </w:r>
      <w:r>
        <w:t xml:space="preserve">Data processing; statistics</w:t>
      </w:r>
    </w:p>
    <w:p>
      <w:pPr>
        <w:pStyle w:val="FirstParagraph"/>
      </w:pPr>
      <w:r>
        <w:t xml:space="preserve">GEE, reference points, standard deviations</w:t>
      </w:r>
    </w:p>
    <w:bookmarkEnd w:id="35"/>
    <w:bookmarkEnd w:id="36"/>
    <w:bookmarkStart w:id="42" w:name="demographic-and-social-data"/>
    <w:p>
      <w:pPr>
        <w:pStyle w:val="Heading2"/>
      </w:pPr>
      <w:r>
        <w:rPr>
          <w:rStyle w:val="SectionNumber"/>
        </w:rPr>
        <w:t xml:space="preserve">3.2</w:t>
      </w:r>
      <w:r>
        <w:tab/>
      </w:r>
      <w:r>
        <w:t xml:space="preserve">Demographic and social data</w:t>
      </w:r>
    </w:p>
    <w:bookmarkStart w:id="40" w:name="census"/>
    <w:p>
      <w:pPr>
        <w:pStyle w:val="Heading3"/>
      </w:pPr>
      <w:r>
        <w:rPr>
          <w:rStyle w:val="SectionNumber"/>
        </w:rPr>
        <w:t xml:space="preserve">3.2.1</w:t>
      </w:r>
      <w:r>
        <w:tab/>
      </w:r>
      <w:r>
        <w:t xml:space="preserve">Census</w:t>
      </w:r>
    </w:p>
    <w:p>
      <w:pPr>
        <w:pStyle w:val="FirstParagraph"/>
      </w:pPr>
      <w:r>
        <w:t xml:space="preserve">The demographic data comes from a combination of 2020 decennial census and 2016-2020 five-year American Community Survey (ACS) estimates. The 2020 decennial census is a full count of the population, but has few variables (currently limited to race and total population counts). On the other hand, the ACS five-year estimates offer more detailed demographic variables (for instance income, age, and language variables), but reflects only a sample (survey) of the total population.</w:t>
      </w:r>
    </w:p>
    <w:p>
      <w:pPr>
        <w:pStyle w:val="BodyText"/>
      </w:pPr>
      <w:r>
        <w:t xml:space="preserve">The 2020 decennial census data was accessed from the</w:t>
      </w:r>
      <w:r>
        <w:t xml:space="preserve"> </w:t>
      </w:r>
      <w:hyperlink r:id="rId37">
        <w:r>
          <w:rPr>
            <w:rStyle w:val="Hyperlink"/>
          </w:rPr>
          <w:t xml:space="preserve">MN Geospatial Commons</w:t>
        </w:r>
      </w:hyperlink>
      <w:r>
        <w:t xml:space="preserve"> </w:t>
      </w:r>
      <w:r>
        <w:t xml:space="preserve">and used only for race variables. The 2016-2020 ACS data was accessed using the</w:t>
      </w:r>
      <w:r>
        <w:t xml:space="preserve"> </w:t>
      </w:r>
      <w:hyperlink r:id="rId38">
        <w:r>
          <w:rPr>
            <w:rStyle w:val="Hyperlink"/>
          </w:rPr>
          <w:t xml:space="preserve">tidycensus</w:t>
        </w:r>
      </w:hyperlink>
      <w:r>
        <w:t xml:space="preserve"> </w:t>
      </w:r>
      <w:r>
        <w:t xml:space="preserve">wrapper for the</w:t>
      </w:r>
      <w:r>
        <w:t xml:space="preserve"> </w:t>
      </w:r>
      <w:hyperlink r:id="rId39">
        <w:r>
          <w:rPr>
            <w:rStyle w:val="Hyperlink"/>
          </w:rPr>
          <w:t xml:space="preserve">Census Bureau’s API</w:t>
        </w:r>
      </w:hyperlink>
      <w:r>
        <w:t xml:space="preserve">.</w:t>
      </w:r>
    </w:p>
    <w:bookmarkEnd w:id="40"/>
    <w:bookmarkStart w:id="41" w:name="ztrax"/>
    <w:p>
      <w:pPr>
        <w:pStyle w:val="Heading3"/>
      </w:pPr>
      <w:r>
        <w:rPr>
          <w:rStyle w:val="SectionNumber"/>
        </w:rPr>
        <w:t xml:space="preserve">3.2.2</w:t>
      </w:r>
      <w:r>
        <w:tab/>
      </w:r>
      <w:r>
        <w:t xml:space="preserve">Ztrax</w:t>
      </w:r>
    </w:p>
    <w:p>
      <w:pPr>
        <w:pStyle w:val="FirstParagraph"/>
      </w:pPr>
      <w:r>
        <w:t xml:space="preserve">air conditioning</w:t>
      </w:r>
    </w:p>
    <w:bookmarkEnd w:id="41"/>
    <w:bookmarkEnd w:id="42"/>
    <w:bookmarkStart w:id="43" w:name="land-cover"/>
    <w:p>
      <w:pPr>
        <w:pStyle w:val="Heading2"/>
      </w:pPr>
      <w:r>
        <w:rPr>
          <w:rStyle w:val="SectionNumber"/>
        </w:rPr>
        <w:t xml:space="preserve">3.3</w:t>
      </w:r>
      <w:r>
        <w:tab/>
      </w:r>
      <w:r>
        <w:t xml:space="preserve">Land cover</w:t>
      </w:r>
    </w:p>
    <w:p>
      <w:pPr>
        <w:pStyle w:val="FirstParagraph"/>
      </w:pPr>
      <w:r>
        <w:t xml:space="preserve">Should we bring in 2016 - 2020 land use cover/change (uh, yeah, probably! if we want to mechanistically explain any changes this would be super helpful!). This could either be a path analysis by block group (land cover + temp –&gt; mechanism), or scatter plot (cool acres lost vs impervious land cover gained). Or just even a simple, overall summary - regional temp change summary + regional land use change summary.</w:t>
      </w:r>
    </w:p>
    <w:p>
      <w:pPr>
        <w:pStyle w:val="BodyText"/>
      </w:pPr>
      <w:r>
        <w:t xml:space="preserve">Also greenspace stuff should be described here.</w:t>
      </w:r>
    </w:p>
    <w:bookmarkEnd w:id="43"/>
    <w:bookmarkEnd w:id="44"/>
    <w:bookmarkStart w:id="99" w:name="results"/>
    <w:p>
      <w:pPr>
        <w:pStyle w:val="Heading1"/>
      </w:pPr>
      <w:r>
        <w:rPr>
          <w:rStyle w:val="SectionNumber"/>
        </w:rPr>
        <w:t xml:space="preserve">4</w:t>
      </w:r>
      <w:r>
        <w:tab/>
      </w:r>
      <w:r>
        <w:t xml:space="preserve">Results</w:t>
      </w:r>
    </w:p>
    <w:bookmarkStart w:id="63" w:name="changing-risk-of-extreme-heat"/>
    <w:p>
      <w:pPr>
        <w:pStyle w:val="Heading2"/>
      </w:pPr>
      <w:r>
        <w:rPr>
          <w:rStyle w:val="SectionNumber"/>
        </w:rPr>
        <w:t xml:space="preserve">4.1</w:t>
      </w:r>
      <w:r>
        <w:tab/>
      </w:r>
      <w:r>
        <w:t xml:space="preserve">Changing</w:t>
      </w:r>
      <w:r>
        <w:t xml:space="preserve"> </w:t>
      </w:r>
      <w:r>
        <w:rPr>
          <w:iCs/>
          <w:i/>
        </w:rPr>
        <w:t xml:space="preserve">RISK</w:t>
      </w:r>
      <w:r>
        <w:t xml:space="preserve"> </w:t>
      </w:r>
      <w:r>
        <w:t xml:space="preserve">of extreme heat</w:t>
      </w:r>
    </w:p>
    <w:bookmarkStart w:id="51" w:name="historic-temperature-trends"/>
    <w:p>
      <w:pPr>
        <w:pStyle w:val="Heading3"/>
      </w:pPr>
      <w:r>
        <w:rPr>
          <w:rStyle w:val="SectionNumber"/>
        </w:rPr>
        <w:t xml:space="preserve">4.1.1</w:t>
      </w:r>
      <w:r>
        <w:tab/>
      </w:r>
      <w:r>
        <w:t xml:space="preserve">Historic temperature trends</w:t>
      </w:r>
    </w:p>
    <w:p>
      <w:pPr>
        <w:pStyle w:val="FirstParagraph"/>
      </w:pPr>
      <w:r>
        <w:t xml:space="preserve">Minnesota’s temperatures have been warming over the past century, with warming trends accelerating since 2000 (Figure</w:t>
      </w:r>
      <w:r>
        <w:t xml:space="preserve"> </w:t>
      </w:r>
      <w:r>
        <w:t xml:space="preserve">4.1</w:t>
      </w:r>
      <w:r>
        <w:t xml:space="preserve">). Warmer winters and rising daily low temperatures strongly contribute to this trend.</w:t>
      </w:r>
    </w:p>
    <w:p>
      <w:pPr>
        <w:pStyle w:val="CaptionedFigure"/>
      </w:pPr>
      <w:r>
        <w:drawing>
          <wp:inline>
            <wp:extent cx="4572000" cy="2571447"/>
            <wp:effectExtent b="0" l="0" r="0" t="0"/>
            <wp:docPr descr="Figure 4.1: Average temperatures in Minnesota from 1895-2021. Source NOAA and https://showyourstripes.info." title="" id="46" name="Picture"/>
            <a:graphic>
              <a:graphicData uri="http://schemas.openxmlformats.org/drawingml/2006/picture">
                <pic:pic>
                  <pic:nvPicPr>
                    <pic:cNvPr descr="./NORTH_AMERICA-USA-Minnesota-1895-2021-NO-barslabel.png" id="47" name="Picture"/>
                    <pic:cNvPicPr>
                      <a:picLocks noChangeArrowheads="1" noChangeAspect="1"/>
                    </pic:cNvPicPr>
                  </pic:nvPicPr>
                  <pic:blipFill>
                    <a:blip r:embed="rId45"/>
                    <a:stretch>
                      <a:fillRect/>
                    </a:stretch>
                  </pic:blipFill>
                  <pic:spPr bwMode="auto">
                    <a:xfrm>
                      <a:off x="0" y="0"/>
                      <a:ext cx="4572000" cy="2571447"/>
                    </a:xfrm>
                    <a:prstGeom prst="rect">
                      <a:avLst/>
                    </a:prstGeom>
                    <a:noFill/>
                    <a:ln w="9525">
                      <a:noFill/>
                      <a:headEnd/>
                      <a:tailEnd/>
                    </a:ln>
                  </pic:spPr>
                </pic:pic>
              </a:graphicData>
            </a:graphic>
          </wp:inline>
        </w:drawing>
      </w:r>
    </w:p>
    <w:p>
      <w:pPr>
        <w:pStyle w:val="ImageCaption"/>
      </w:pPr>
      <w:r>
        <w:t xml:space="preserve">Figure 4.1: Average temperatures in Minnesota from 1895-2021. Source NOAA and</w:t>
      </w:r>
      <w:r>
        <w:t xml:space="preserve"> </w:t>
      </w:r>
      <w:hyperlink r:id="rId30">
        <w:r>
          <w:rPr>
            <w:rStyle w:val="Hyperlink"/>
          </w:rPr>
          <w:t xml:space="preserve">https://showyourstripes.info</w:t>
        </w:r>
      </w:hyperlink>
      <w:r>
        <w:t xml:space="preserve">.</w:t>
      </w:r>
    </w:p>
    <w:p>
      <w:pPr>
        <w:pStyle w:val="BodyText"/>
      </w:pPr>
      <w:r>
        <w:t xml:space="preserve">Hotter summer temperatures are also a component of a warming world, and heat waves have direct consequences on human health. In Minnesota, warming summer trends (probably) include (Figure</w:t>
      </w:r>
      <w:r>
        <w:t xml:space="preserve"> </w:t>
      </w:r>
      <w:r>
        <w:t xml:space="preserve">4.2</w:t>
      </w:r>
      <w:r>
        <w:t xml:space="preserve">):</w:t>
      </w:r>
    </w:p>
    <w:p>
      <w:pPr>
        <w:numPr>
          <w:ilvl w:val="0"/>
          <w:numId w:val="1001"/>
        </w:numPr>
        <w:pStyle w:val="Compact"/>
      </w:pPr>
      <w:r>
        <w:t xml:space="preserve">neither annual maximum temperatures nor average summer highs have changed much, but</w:t>
      </w:r>
    </w:p>
    <w:p>
      <w:pPr>
        <w:numPr>
          <w:ilvl w:val="0"/>
          <w:numId w:val="1001"/>
        </w:numPr>
        <w:pStyle w:val="Compact"/>
      </w:pPr>
      <w:r>
        <w:t xml:space="preserve">heat waves (multiple days of extreme heat) are more common</w:t>
      </w:r>
    </w:p>
    <w:p>
      <w:pPr>
        <w:numPr>
          <w:ilvl w:val="0"/>
          <w:numId w:val="1001"/>
        </w:numPr>
        <w:pStyle w:val="Compact"/>
      </w:pPr>
      <w:r>
        <w:t xml:space="preserve">daily minimum temperatures are warmer</w:t>
      </w:r>
    </w:p>
    <w:p>
      <w:pPr>
        <w:pStyle w:val="CaptionedFigure"/>
      </w:pPr>
      <w:r>
        <w:drawing>
          <wp:inline>
            <wp:extent cx="5486400" cy="5486400"/>
            <wp:effectExtent b="0" l="0" r="0" t="0"/>
            <wp:docPr descr="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 title="" id="49" name="Picture"/>
            <a:graphic>
              <a:graphicData uri="http://schemas.openxmlformats.org/drawingml/2006/picture">
                <pic:pic>
                  <pic:nvPicPr>
                    <pic:cNvPr descr="ExtremeHeat_files/figure-docx/msp-temps-1.png" id="50" name="Picture"/>
                    <pic:cNvPicPr>
                      <a:picLocks noChangeArrowheads="1" noChangeAspect="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w:t>
      </w:r>
    </w:p>
    <w:bookmarkEnd w:id="51"/>
    <w:bookmarkStart w:id="52" w:name="extreme-heat-map"/>
    <w:p>
      <w:pPr>
        <w:pStyle w:val="Heading3"/>
      </w:pPr>
      <w:r>
        <w:rPr>
          <w:rStyle w:val="SectionNumber"/>
        </w:rPr>
        <w:t xml:space="preserve">4.1.2</w:t>
      </w:r>
      <w:r>
        <w:tab/>
      </w:r>
      <w:r>
        <w:t xml:space="preserve">Extreme heat map</w:t>
      </w:r>
    </w:p>
    <w:p>
      <w:pPr>
        <w:pStyle w:val="FirstParagraph"/>
      </w:pPr>
      <w:r>
        <w:t xml:space="preserve">Maybe not updating the 2016 map with 2021/2022 data, but instead adding more information? Decision can get made at the end of summer - we just need to see what heat events line-up with Landsat measurements this year.</w:t>
      </w:r>
    </w:p>
    <w:bookmarkEnd w:id="52"/>
    <w:bookmarkStart w:id="62" w:name="losing-our-cool"/>
    <w:p>
      <w:pPr>
        <w:pStyle w:val="Heading3"/>
      </w:pPr>
      <w:r>
        <w:rPr>
          <w:rStyle w:val="SectionNumber"/>
        </w:rPr>
        <w:t xml:space="preserve">4.1.3</w:t>
      </w:r>
      <w:r>
        <w:tab/>
      </w:r>
      <w:r>
        <w:t xml:space="preserve">“</w:t>
      </w:r>
      <w:r>
        <w:t xml:space="preserve">Losing our cool</w:t>
      </w:r>
      <w:r>
        <w:t xml:space="preserve">”</w:t>
      </w:r>
    </w:p>
    <w:p>
      <w:pPr>
        <w:pStyle w:val="FirstParagraph"/>
      </w:pPr>
      <w:r>
        <w:t xml:space="preserve">Since 2016, the region’s coolest areas are disappearing (68% of the region down to 51%; Figure</w:t>
      </w:r>
      <w:r>
        <w:t xml:space="preserve"> </w:t>
      </w:r>
      <w:r>
        <w:t xml:space="preserve">4.3</w:t>
      </w:r>
      <w:r>
        <w:t xml:space="preserve">). If we take the temperature of some reference sites around the region (</w:t>
      </w:r>
      <w:r>
        <w:rPr>
          <w:bCs/>
          <w:b/>
        </w:rPr>
        <w:t xml:space="preserve">let’s think about what actually makes sense here for reference sites</w:t>
      </w:r>
      <w:r>
        <w:t xml:space="preserve">) and look at the amount of the region’s land which is at least 1 standard deviation cooler than the reference sites, we’ve lost those cool areas. It also looks like we might have had a decrease in the hottest areas (areas with temps more than 1 standard deviation above the reference sites; 6.4 down to 2.8%), which tells me that</w:t>
      </w:r>
      <w:r>
        <w:t xml:space="preserve"> </w:t>
      </w:r>
      <w:r>
        <w:rPr>
          <w:iCs/>
          <w:i/>
        </w:rPr>
        <w:t xml:space="preserve">maybe</w:t>
      </w:r>
      <w:r>
        <w:t xml:space="preserve"> </w:t>
      </w:r>
      <w:r>
        <w:t xml:space="preserve">the prior extreme heat work impacted planning meaningfully.</w:t>
      </w:r>
    </w:p>
    <w:p>
      <w:pPr>
        <w:pStyle w:val="BodyText"/>
      </w:pPr>
      <w:r>
        <w:t xml:space="preserve">Of course, these results are pretty dependent on getting the reference sites right! So all of this should get recalculated/analyzed once that is figured out.</w:t>
      </w:r>
    </w:p>
    <w:p>
      <w:pPr>
        <w:pStyle w:val="CaptionedFigure"/>
      </w:pPr>
      <w:r>
        <w:drawing>
          <wp:inline>
            <wp:extent cx="5486400" cy="4389120"/>
            <wp:effectExtent b="0" l="0" r="0" t="0"/>
            <wp:docPr descr="Figure 4.3: Total land area of the region which falls into different temperature bins (relative to reference site temperatures)." title="" id="54" name="Picture"/>
            <a:graphic>
              <a:graphicData uri="http://schemas.openxmlformats.org/drawingml/2006/picture">
                <pic:pic>
                  <pic:nvPicPr>
                    <pic:cNvPr descr="ExtremeHeat_files/figure-docx/region-land-tempbin-1.png" id="55" name="Picture"/>
                    <pic:cNvPicPr>
                      <a:picLocks noChangeArrowheads="1" noChangeAspect="1"/>
                    </pic:cNvPicPr>
                  </pic:nvPicPr>
                  <pic:blipFill>
                    <a:blip r:embed="rId53"/>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4.3: Total land area of the region which falls into different temperature bins (relative to reference site temperatures).</w:t>
      </w:r>
    </w:p>
    <w:p>
      <w:pPr>
        <w:pStyle w:val="BodyText"/>
      </w:pPr>
      <w:r>
        <w:drawing>
          <wp:inline>
            <wp:extent cx="3017520" cy="3152059"/>
            <wp:effectExtent b="0" l="0" r="0" t="0"/>
            <wp:docPr descr="Figure 4.4: Regional temperature bins (relative to reference site temperatures)." title="" id="57" name="Picture"/>
            <a:graphic>
              <a:graphicData uri="http://schemas.openxmlformats.org/drawingml/2006/picture">
                <pic:pic>
                  <pic:nvPicPr>
                    <pic:cNvPr descr="./hottest_by_year/labeled/bin_2016.png" id="58" name="Picture"/>
                    <pic:cNvPicPr>
                      <a:picLocks noChangeArrowheads="1" noChangeAspect="1"/>
                    </pic:cNvPicPr>
                  </pic:nvPicPr>
                  <pic:blipFill>
                    <a:blip r:embed="rId56"/>
                    <a:stretch>
                      <a:fillRect/>
                    </a:stretch>
                  </pic:blipFill>
                  <pic:spPr bwMode="auto">
                    <a:xfrm>
                      <a:off x="0" y="0"/>
                      <a:ext cx="3017520" cy="3152059"/>
                    </a:xfrm>
                    <a:prstGeom prst="rect">
                      <a:avLst/>
                    </a:prstGeom>
                    <a:noFill/>
                    <a:ln w="9525">
                      <a:noFill/>
                      <a:headEnd/>
                      <a:tailEnd/>
                    </a:ln>
                  </pic:spPr>
                </pic:pic>
              </a:graphicData>
            </a:graphic>
          </wp:inline>
        </w:drawing>
      </w:r>
      <w:r>
        <w:drawing>
          <wp:inline>
            <wp:extent cx="3017520" cy="3152059"/>
            <wp:effectExtent b="0" l="0" r="0" t="0"/>
            <wp:docPr descr="(#fig:unnamed-chunk-6-2)Regional temperature bins (relative to reference site temperatures)." title="" id="60" name="Picture"/>
            <a:graphic>
              <a:graphicData uri="http://schemas.openxmlformats.org/drawingml/2006/picture">
                <pic:pic>
                  <pic:nvPicPr>
                    <pic:cNvPr descr="./hottest_by_year/labeled/bin_2021.png" id="61" name="Picture"/>
                    <pic:cNvPicPr>
                      <a:picLocks noChangeArrowheads="1" noChangeAspect="1"/>
                    </pic:cNvPicPr>
                  </pic:nvPicPr>
                  <pic:blipFill>
                    <a:blip r:embed="rId59"/>
                    <a:stretch>
                      <a:fillRect/>
                    </a:stretch>
                  </pic:blipFill>
                  <pic:spPr bwMode="auto">
                    <a:xfrm>
                      <a:off x="0" y="0"/>
                      <a:ext cx="3017520" cy="3152059"/>
                    </a:xfrm>
                    <a:prstGeom prst="rect">
                      <a:avLst/>
                    </a:prstGeom>
                    <a:noFill/>
                    <a:ln w="9525">
                      <a:noFill/>
                      <a:headEnd/>
                      <a:tailEnd/>
                    </a:ln>
                  </pic:spPr>
                </pic:pic>
              </a:graphicData>
            </a:graphic>
          </wp:inline>
        </w:drawing>
      </w:r>
    </w:p>
    <w:bookmarkEnd w:id="62"/>
    <w:bookmarkEnd w:id="63"/>
    <w:bookmarkStart w:id="89" w:name="Xdb7779d848f5f39b1e599c81e4c015767a7b2ca"/>
    <w:p>
      <w:pPr>
        <w:pStyle w:val="Heading2"/>
      </w:pPr>
      <w:r>
        <w:rPr>
          <w:rStyle w:val="SectionNumber"/>
        </w:rPr>
        <w:t xml:space="preserve">4.2</w:t>
      </w:r>
      <w:r>
        <w:tab/>
      </w:r>
      <w:r>
        <w:t xml:space="preserve">Social and economic</w:t>
      </w:r>
      <w:r>
        <w:t xml:space="preserve"> </w:t>
      </w:r>
      <w:r>
        <w:rPr>
          <w:iCs/>
          <w:i/>
        </w:rPr>
        <w:t xml:space="preserve">IMPACT</w:t>
      </w:r>
      <w:r>
        <w:t xml:space="preserve"> </w:t>
      </w:r>
      <w:r>
        <w:t xml:space="preserve">of extreme heat on residents</w:t>
      </w:r>
    </w:p>
    <w:p>
      <w:pPr>
        <w:pStyle w:val="FirstParagraph"/>
      </w:pPr>
      <w:r>
        <w:t xml:space="preserve">Our</w:t>
      </w:r>
      <w:r>
        <w:t xml:space="preserve"> </w:t>
      </w:r>
      <w:hyperlink r:id="rId64">
        <w:r>
          <w:rPr>
            <w:rStyle w:val="Hyperlink"/>
          </w:rPr>
          <w:t xml:space="preserve">website indicates</w:t>
        </w:r>
      </w:hyperlink>
      <w:r>
        <w:t xml:space="preserve"> </w:t>
      </w:r>
      <w:r>
        <w:t xml:space="preserve">“</w:t>
      </w:r>
      <w:r>
        <w:t xml:space="preserve">Human vulnerability to extreme heat is of concern for many stakeholders in the region, particularly county public health departments and agency partners.</w:t>
      </w:r>
      <w:r>
        <w:t xml:space="preserve">”</w:t>
      </w:r>
      <w:r>
        <w:t xml:space="preserve"> </w:t>
      </w:r>
      <w:r>
        <w:t xml:space="preserve">Let’s explicitly connect the dots between demographic data and land surface temperature!</w:t>
      </w:r>
    </w:p>
    <w:p>
      <w:pPr>
        <w:pStyle w:val="BodyText"/>
      </w:pPr>
      <w:r>
        <w:t xml:space="preserve">Indeed, certain populations have disproportionate exposure to extreme heat across our region. Below, we show the percent population in each of the regions 4822 census block groups (2020 vintage geographies) according to various demographic attributes. We also show the region’s total population which lives in various temperature exposure areas.</w:t>
      </w:r>
    </w:p>
    <w:p>
      <w:pPr>
        <w:pStyle w:val="BodyText"/>
      </w:pPr>
      <w:r>
        <w:rPr>
          <w:bCs/>
          <w:b/>
        </w:rPr>
        <w:t xml:space="preserve">Logically, it would make sense to update the temperature data to be 2021/2022 values here</w:t>
      </w:r>
    </w:p>
    <w:bookmarkStart w:id="68" w:name="age"/>
    <w:p>
      <w:pPr>
        <w:pStyle w:val="Heading3"/>
      </w:pPr>
      <w:r>
        <w:rPr>
          <w:rStyle w:val="SectionNumber"/>
        </w:rPr>
        <w:t xml:space="preserve">4.2.1</w:t>
      </w:r>
      <w:r>
        <w:tab/>
      </w:r>
      <w:r>
        <w:t xml:space="preserve">Age</w:t>
      </w:r>
    </w:p>
    <w:p>
      <w:pPr>
        <w:pStyle w:val="FirstParagraph"/>
      </w:pPr>
      <w:r>
        <w:t xml:space="preserve">Neither younger (under age 18) or older (65 or above) age groups who have increased sensitivity to extreme heat appear to be at an increased risk of exposure (Figure</w:t>
      </w:r>
      <w:r>
        <w:t xml:space="preserve"> </w:t>
      </w:r>
      <w:r>
        <w:t xml:space="preserve">4.6</w:t>
      </w:r>
      <w:r>
        <w:t xml:space="preserve">). About 20% of the region’s total population of a sensitive age lives in a block group with temperatures over 95 degrees.</w:t>
      </w:r>
    </w:p>
    <w:p>
      <w:pPr>
        <w:pStyle w:val="CaptionedFigure"/>
      </w:pPr>
      <w:r>
        <w:drawing>
          <wp:inline>
            <wp:extent cx="5486400" cy="7132320"/>
            <wp:effectExtent b="0" l="0" r="0" t="0"/>
            <wp:docPr descr="Figure 4.6: Relationship between resident age and land surface temperature during a heat wave for census block groups across the 7-county Twin Cities metropolitan region. The blue line shows the trend line from a generalized additive model." title="" id="66" name="Picture"/>
            <a:graphic>
              <a:graphicData uri="http://schemas.openxmlformats.org/drawingml/2006/picture">
                <pic:pic>
                  <pic:nvPicPr>
                    <pic:cNvPr descr="ExtremeHeat_files/figure-docx/age-fig-1.png" id="67" name="Picture"/>
                    <pic:cNvPicPr>
                      <a:picLocks noChangeArrowheads="1" noChangeAspect="1"/>
                    </pic:cNvPicPr>
                  </pic:nvPicPr>
                  <pic:blipFill>
                    <a:blip r:embed="rId65"/>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4.6: Relationship between resident age and land surface temperature during a heat wave for census block groups across the 7-county Twin Cities metropolitan region. The blue line shows the trend line from a generalized additive model.</w:t>
      </w:r>
    </w:p>
    <w:bookmarkEnd w:id="68"/>
    <w:bookmarkStart w:id="72" w:name="communications-language-and-internet"/>
    <w:p>
      <w:pPr>
        <w:pStyle w:val="Heading3"/>
      </w:pPr>
      <w:r>
        <w:rPr>
          <w:rStyle w:val="SectionNumber"/>
        </w:rPr>
        <w:t xml:space="preserve">4.2.2</w:t>
      </w:r>
      <w:r>
        <w:tab/>
      </w:r>
      <w:r>
        <w:t xml:space="preserve">Communications (language and internet)</w:t>
      </w:r>
    </w:p>
    <w:p>
      <w:pPr>
        <w:pStyle w:val="FirstParagraph"/>
      </w:pPr>
      <w:r>
        <w:t xml:space="preserve">Hotter areas have greater percentages of residents who do not speak English at home. Hotter areas also have greater percentages of residents without internet at home. This indicates the value of communicating about heat warnings and mitigation strategies (e.g., location and hours of cooling centers) in multiple languages and via multiple platforms (Figure</w:t>
      </w:r>
      <w:r>
        <w:t xml:space="preserve"> </w:t>
      </w:r>
      <w:r>
        <w:t xml:space="preserve">4.7</w:t>
      </w:r>
      <w:r>
        <w:t xml:space="preserve">). Over 30% of the region’s total population without internet at home lives in areas with extreme heat in excess of 95 degrees, while only about 20% of the region’s total population with internet lives in similarly hot areas.</w:t>
      </w:r>
    </w:p>
    <w:p>
      <w:pPr>
        <w:pStyle w:val="CaptionedFigure"/>
      </w:pPr>
      <w:r>
        <w:drawing>
          <wp:inline>
            <wp:extent cx="5486400" cy="7132320"/>
            <wp:effectExtent b="0" l="0" r="0" t="0"/>
            <wp:docPr descr="Figure 4.7: Relationship between languages spoken by residents and land surface temperature during a heat wave for census block groups across the 7-county Twin Cities metropolitan region. The blue line shows the trend line from a generalized additive model." title="" id="70" name="Picture"/>
            <a:graphic>
              <a:graphicData uri="http://schemas.openxmlformats.org/drawingml/2006/picture">
                <pic:pic>
                  <pic:nvPicPr>
                    <pic:cNvPr descr="ExtremeHeat_files/figure-docx/lang-fig-1.png" id="71" name="Picture"/>
                    <pic:cNvPicPr>
                      <a:picLocks noChangeArrowheads="1" noChangeAspect="1"/>
                    </pic:cNvPicPr>
                  </pic:nvPicPr>
                  <pic:blipFill>
                    <a:blip r:embed="rId6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4.7: Relationship between languages spoken by residents and land surface temperature during a heat wave for census block groups across the 7-county Twin Cities metropolitan region. The blue line shows the trend line from a generalized additive model.</w:t>
      </w:r>
    </w:p>
    <w:bookmarkEnd w:id="72"/>
    <w:bookmarkStart w:id="76" w:name="household-size"/>
    <w:p>
      <w:pPr>
        <w:pStyle w:val="Heading3"/>
      </w:pPr>
      <w:r>
        <w:rPr>
          <w:rStyle w:val="SectionNumber"/>
        </w:rPr>
        <w:t xml:space="preserve">4.2.3</w:t>
      </w:r>
      <w:r>
        <w:tab/>
      </w:r>
      <w:r>
        <w:t xml:space="preserve">Household size</w:t>
      </w:r>
    </w:p>
    <w:p>
      <w:pPr>
        <w:pStyle w:val="FirstParagraph"/>
      </w:pPr>
      <w:r>
        <w:t xml:space="preserve">People are more likely to be living alone (household size of 1) in areas with greater exposure to extreme heat (Figure</w:t>
      </w:r>
      <w:r>
        <w:t xml:space="preserve"> </w:t>
      </w:r>
      <w:r>
        <w:t xml:space="preserve">4.8</w:t>
      </w:r>
      <w:r>
        <w:t xml:space="preserve">). About 30% of our region’s 1-person households live in areas which can experience heat of 95 degrees or more. Social cohesion/connections can impact human vulnerability to extreme heat. From a safety perspective, people are always advised to check in on family and friends living alone during heat waves. Living alone may put people at an elevated risk. Fortunately, it does not seem that elders living alone have greater risk.</w:t>
      </w:r>
    </w:p>
    <w:p>
      <w:pPr>
        <w:pStyle w:val="CaptionedFigure"/>
      </w:pPr>
      <w:r>
        <w:drawing>
          <wp:inline>
            <wp:extent cx="5486400" cy="7132320"/>
            <wp:effectExtent b="0" l="0" r="0" t="0"/>
            <wp:docPr descr="Figure 4.8: Relationship between household size and land surface temperature during a heat wave for census block groups across the 7-county Twin Cities metropolitan region. The blue line shows the trend line from a generalized additive model." title="" id="74" name="Picture"/>
            <a:graphic>
              <a:graphicData uri="http://schemas.openxmlformats.org/drawingml/2006/picture">
                <pic:pic>
                  <pic:nvPicPr>
                    <pic:cNvPr descr="ExtremeHeat_files/figure-docx/hh-fig-1.png" id="75" name="Picture"/>
                    <pic:cNvPicPr>
                      <a:picLocks noChangeArrowheads="1" noChangeAspect="1"/>
                    </pic:cNvPicPr>
                  </pic:nvPicPr>
                  <pic:blipFill>
                    <a:blip r:embed="rId73"/>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4.8: Relationship between household size and land surface temperature during a heat wave for census block groups across the 7-county Twin Cities metropolitan region. The blue line shows the trend line from a generalized additive model.</w:t>
      </w:r>
    </w:p>
    <w:bookmarkEnd w:id="76"/>
    <w:bookmarkStart w:id="83" w:name="income"/>
    <w:p>
      <w:pPr>
        <w:pStyle w:val="Heading3"/>
      </w:pPr>
      <w:r>
        <w:rPr>
          <w:rStyle w:val="SectionNumber"/>
        </w:rPr>
        <w:t xml:space="preserve">4.2.4</w:t>
      </w:r>
      <w:r>
        <w:tab/>
      </w:r>
      <w:r>
        <w:t xml:space="preserve">Income</w:t>
      </w:r>
    </w:p>
    <w:p>
      <w:pPr>
        <w:pStyle w:val="FirstParagraph"/>
      </w:pPr>
      <w:r>
        <w:t xml:space="preserve">There are disparities in exposure to extreme heat with income. Lower income areas (median household income) tend to be exposed to hotter temperatures. Areas where a larger share of residents make less than 185% of the poverty rate are also exposed to hotter temperatures (Figure</w:t>
      </w:r>
      <w:r>
        <w:t xml:space="preserve"> </w:t>
      </w:r>
      <w:r>
        <w:t xml:space="preserve">??</w:t>
      </w:r>
      <w:r>
        <w:t xml:space="preserve">).</w:t>
      </w:r>
    </w:p>
    <w:p>
      <w:pPr>
        <w:pStyle w:val="BodyText"/>
      </w:pPr>
      <w:r>
        <w:drawing>
          <wp:inline>
            <wp:extent cx="5486400" cy="3291840"/>
            <wp:effectExtent b="0" l="0" r="0" t="0"/>
            <wp:docPr descr="Figure 4.9: Relationship between income and land surface temperature during a heat wave for census block groups across the 7-county Twin Cities metropolitan region. The blue line shows the trend line from a generalized additive model." title="" id="78" name="Picture"/>
            <a:graphic>
              <a:graphicData uri="http://schemas.openxmlformats.org/drawingml/2006/picture">
                <pic:pic>
                  <pic:nvPicPr>
                    <pic:cNvPr descr="ExtremeHeat_files/figure-docx/income-fig-1.png" id="79" name="Picture"/>
                    <pic:cNvPicPr>
                      <a:picLocks noChangeArrowheads="1" noChangeAspect="1"/>
                    </pic:cNvPicPr>
                  </pic:nvPicPr>
                  <pic:blipFill>
                    <a:blip r:embed="rId77"/>
                    <a:stretch>
                      <a:fillRect/>
                    </a:stretch>
                  </pic:blipFill>
                  <pic:spPr bwMode="auto">
                    <a:xfrm>
                      <a:off x="0" y="0"/>
                      <a:ext cx="5486400" cy="3291840"/>
                    </a:xfrm>
                    <a:prstGeom prst="rect">
                      <a:avLst/>
                    </a:prstGeom>
                    <a:noFill/>
                    <a:ln w="9525">
                      <a:noFill/>
                      <a:headEnd/>
                      <a:tailEnd/>
                    </a:ln>
                  </pic:spPr>
                </pic:pic>
              </a:graphicData>
            </a:graphic>
          </wp:inline>
        </w:drawing>
      </w:r>
      <w:r>
        <w:drawing>
          <wp:inline>
            <wp:extent cx="5486400" cy="3291840"/>
            <wp:effectExtent b="0" l="0" r="0" t="0"/>
            <wp:docPr descr="(#fig:income-fig-2)Relationship between income and land surface temperature during a heat wave for census block groups across the 7-county Twin Cities metropolitan region. The blue line shows the trend line from a generalized additive model." title="" id="81" name="Picture"/>
            <a:graphic>
              <a:graphicData uri="http://schemas.openxmlformats.org/drawingml/2006/picture">
                <pic:pic>
                  <pic:nvPicPr>
                    <pic:cNvPr descr="ExtremeHeat_files/figure-docx/income-fig-2.png" id="82" name="Picture"/>
                    <pic:cNvPicPr>
                      <a:picLocks noChangeArrowheads="1" noChangeAspect="1"/>
                    </pic:cNvPicPr>
                  </pic:nvPicPr>
                  <pic:blipFill>
                    <a:blip r:embed="rId80"/>
                    <a:stretch>
                      <a:fillRect/>
                    </a:stretch>
                  </pic:blipFill>
                  <pic:spPr bwMode="auto">
                    <a:xfrm>
                      <a:off x="0" y="0"/>
                      <a:ext cx="5486400" cy="3291840"/>
                    </a:xfrm>
                    <a:prstGeom prst="rect">
                      <a:avLst/>
                    </a:prstGeom>
                    <a:noFill/>
                    <a:ln w="9525">
                      <a:noFill/>
                      <a:headEnd/>
                      <a:tailEnd/>
                    </a:ln>
                  </pic:spPr>
                </pic:pic>
              </a:graphicData>
            </a:graphic>
          </wp:inline>
        </w:drawing>
      </w:r>
    </w:p>
    <w:bookmarkEnd w:id="83"/>
    <w:bookmarkStart w:id="87" w:name="race"/>
    <w:p>
      <w:pPr>
        <w:pStyle w:val="Heading3"/>
      </w:pPr>
      <w:r>
        <w:rPr>
          <w:rStyle w:val="SectionNumber"/>
        </w:rPr>
        <w:t xml:space="preserve">4.2.5</w:t>
      </w:r>
      <w:r>
        <w:tab/>
      </w:r>
      <w:r>
        <w:t xml:space="preserve">Race</w:t>
      </w:r>
    </w:p>
    <w:p>
      <w:pPr>
        <w:pStyle w:val="FirstParagraph"/>
      </w:pPr>
      <w:r>
        <w:t xml:space="preserve">Areas where a greater percent of residents identify as a person of color tend to be hotter. Native American (American Indian) residents seem to be disproportionately impacted with nearly 72% of the regions population who identifies as Native American living in block groups with temperatures capable of exceeding 100 degrees and another 11% living in block groups with temperatures over 95 degrees (Figure</w:t>
      </w:r>
      <w:r>
        <w:t xml:space="preserve"> </w:t>
      </w:r>
      <w:r>
        <w:t xml:space="preserve">4.11</w:t>
      </w:r>
      <w:r>
        <w:t xml:space="preserve">).</w:t>
      </w:r>
    </w:p>
    <w:p>
      <w:pPr>
        <w:pStyle w:val="CaptionedFigure"/>
      </w:pPr>
      <w:r>
        <w:drawing>
          <wp:inline>
            <wp:extent cx="5486400" cy="8778240"/>
            <wp:effectExtent b="0" l="0" r="0" t="0"/>
            <wp:docPr descr="Figure 4.11: Relationship between resident’s racial identity and land surface temperature during a heat wave for census block groups across the 7-county Twin Cities metropolitan region. The blue line shows the trend line from a generalized additive model." title="" id="85" name="Picture"/>
            <a:graphic>
              <a:graphicData uri="http://schemas.openxmlformats.org/drawingml/2006/picture">
                <pic:pic>
                  <pic:nvPicPr>
                    <pic:cNvPr descr="ExtremeHeat_files/figure-docx/race-fig-1.png" id="86" name="Picture"/>
                    <pic:cNvPicPr>
                      <a:picLocks noChangeArrowheads="1" noChangeAspect="1"/>
                    </pic:cNvPicPr>
                  </pic:nvPicPr>
                  <pic:blipFill>
                    <a:blip r:embed="rId84"/>
                    <a:stretch>
                      <a:fillRect/>
                    </a:stretch>
                  </pic:blipFill>
                  <pic:spPr bwMode="auto">
                    <a:xfrm>
                      <a:off x="0" y="0"/>
                      <a:ext cx="5486400" cy="8778240"/>
                    </a:xfrm>
                    <a:prstGeom prst="rect">
                      <a:avLst/>
                    </a:prstGeom>
                    <a:noFill/>
                    <a:ln w="9525">
                      <a:noFill/>
                      <a:headEnd/>
                      <a:tailEnd/>
                    </a:ln>
                  </pic:spPr>
                </pic:pic>
              </a:graphicData>
            </a:graphic>
          </wp:inline>
        </w:drawing>
      </w:r>
    </w:p>
    <w:p>
      <w:pPr>
        <w:pStyle w:val="ImageCaption"/>
      </w:pPr>
      <w:r>
        <w:t xml:space="preserve">Figure 4.11: Relationship between resident’s racial identity and land surface temperature during a heat wave for census block groups across the 7-county Twin Cities metropolitan region. The blue line shows the trend line from a generalized additive model.</w:t>
      </w:r>
    </w:p>
    <w:bookmarkEnd w:id="87"/>
    <w:bookmarkStart w:id="88" w:name="housing-tenure"/>
    <w:p>
      <w:pPr>
        <w:pStyle w:val="Heading3"/>
      </w:pPr>
      <w:r>
        <w:rPr>
          <w:rStyle w:val="SectionNumber"/>
        </w:rPr>
        <w:t xml:space="preserve">4.2.6</w:t>
      </w:r>
      <w:r>
        <w:tab/>
      </w:r>
      <w:r>
        <w:t xml:space="preserve">Housing tenure</w:t>
      </w:r>
    </w:p>
    <w:p>
      <w:pPr>
        <w:pStyle w:val="FirstParagraph"/>
      </w:pPr>
      <w:r>
        <w:t xml:space="preserve">Areas were more residents are renters are disproportionately hotter. This may indicate the need for particular types of mitigation strategies if renters have less agency to make structural (i.e., installing air conditioning units) or environmental (i.e., planting trees or landscaping interventions) changes to reduce heat exposure (Figure</w:t>
      </w:r>
      <w:r>
        <w:t xml:space="preserve"> </w:t>
      </w:r>
      <w:r>
        <w:t xml:space="preserve">??</w:t>
      </w:r>
      <w:r>
        <w:t xml:space="preserve">). About 30% of the region’s total renters live in areas with temperatures in the hottest quintile while only 6% of the region’s owners live in similarly hot areas.</w:t>
      </w:r>
    </w:p>
    <w:bookmarkEnd w:id="88"/>
    <w:bookmarkEnd w:id="89"/>
    <w:bookmarkStart w:id="98" w:name="Xe18e9169daad3277f47d4408ee7e2debffb6b0d"/>
    <w:p>
      <w:pPr>
        <w:pStyle w:val="Heading2"/>
      </w:pPr>
      <w:r>
        <w:rPr>
          <w:rStyle w:val="SectionNumber"/>
        </w:rPr>
        <w:t xml:space="preserve">4.3</w:t>
      </w:r>
      <w:r>
        <w:tab/>
      </w:r>
      <w:r>
        <w:rPr>
          <w:iCs/>
          <w:i/>
        </w:rPr>
        <w:t xml:space="preserve">MITIGATION</w:t>
      </w:r>
      <w:r>
        <w:t xml:space="preserve"> </w:t>
      </w:r>
      <w:r>
        <w:t xml:space="preserve">and</w:t>
      </w:r>
      <w:r>
        <w:t xml:space="preserve"> </w:t>
      </w:r>
      <w:r>
        <w:rPr>
          <w:iCs/>
          <w:i/>
        </w:rPr>
        <w:t xml:space="preserve">ADAPTATION</w:t>
      </w:r>
      <w:r>
        <w:t xml:space="preserve"> </w:t>
      </w:r>
      <w:r>
        <w:t xml:space="preserve">strategies for extreme heat</w:t>
      </w:r>
    </w:p>
    <w:p>
      <w:pPr>
        <w:pStyle w:val="FirstParagraph"/>
      </w:pPr>
      <w:r>
        <w:t xml:space="preserve">If rising temperatures are inevitable, how are residents/cities going to adapt/mitigate impact? Aka Link variables about the built and natural environments</w:t>
      </w:r>
    </w:p>
    <w:p>
      <w:pPr>
        <w:numPr>
          <w:ilvl w:val="0"/>
          <w:numId w:val="1002"/>
        </w:numPr>
        <w:pStyle w:val="Compact"/>
      </w:pPr>
      <w:r>
        <w:t xml:space="preserve">tree canopy (link with growing shade) / impervious surfaces (link with surface with purpose and/or localized flooding);</w:t>
      </w:r>
      <w:r>
        <w:t xml:space="preserve"> </w:t>
      </w:r>
      <w:r>
        <w:rPr>
          <w:bCs/>
          <w:b/>
        </w:rPr>
        <w:t xml:space="preserve">show how land use decisions impact local temperatures</w:t>
      </w:r>
    </w:p>
    <w:p>
      <w:pPr>
        <w:numPr>
          <w:ilvl w:val="0"/>
          <w:numId w:val="1002"/>
        </w:numPr>
        <w:pStyle w:val="Compact"/>
      </w:pPr>
      <w:r>
        <w:t xml:space="preserve">housing metrics from ztrax zillow data; is there an</w:t>
      </w:r>
      <w:r>
        <w:t xml:space="preserve"> </w:t>
      </w:r>
      <w:r>
        <w:t xml:space="preserve">“</w:t>
      </w:r>
      <w:r>
        <w:t xml:space="preserve">adaptation gap</w:t>
      </w:r>
      <w:r>
        <w:t xml:space="preserve">”</w:t>
      </w:r>
      <w:r>
        <w:t xml:space="preserve"> </w:t>
      </w:r>
      <w:r>
        <w:t xml:space="preserve">to extreme heat? (idea = systemic structural/economic/racial issues may also manifest as no cooling available to residents to mitigate extreme heat). with ztrax consider if we can get cooling data directly from county assessors or parcel data (and keep in mind that county-to-county might be challenging to compare.) maybe consider age of housing stock too (thinking about energy efficiency, etc.)</w:t>
      </w:r>
    </w:p>
    <w:p>
      <w:pPr>
        <w:pStyle w:val="FirstParagraph"/>
      </w:pPr>
      <w:r>
        <w:rPr>
          <w:bCs/>
          <w:b/>
        </w:rPr>
        <w:t xml:space="preserve">ADD OVERLAY MAPS</w:t>
      </w:r>
      <w:r>
        <w:t xml:space="preserve"> </w:t>
      </w:r>
      <w:r>
        <w:t xml:space="preserve">to the storymap! (kind of like how land use is there now, but try to be more explicit? think about how the data could be compelling to inform landscape architecture, etc.)</w:t>
      </w:r>
    </w:p>
    <w:bookmarkStart w:id="93" w:name="X4e5d605016a7f9fc51173b8d6546065504558ad"/>
    <w:p>
      <w:pPr>
        <w:pStyle w:val="Heading3"/>
      </w:pPr>
      <w:r>
        <w:rPr>
          <w:rStyle w:val="SectionNumber"/>
        </w:rPr>
        <w:t xml:space="preserve">4.3.1</w:t>
      </w:r>
      <w:r>
        <w:tab/>
      </w:r>
      <w:r>
        <w:t xml:space="preserve">Air conditioning in residences - NOT DONE</w:t>
      </w:r>
    </w:p>
    <w:p>
      <w:pPr>
        <w:pStyle w:val="FirstParagraph"/>
      </w:pPr>
      <w:r>
        <w:t xml:space="preserve">These data come from ztrax. The percent of residences which have some type of cooling system.</w:t>
      </w:r>
    </w:p>
    <w:p>
      <w:pPr>
        <w:pStyle w:val="BodyText"/>
      </w:pPr>
      <w:r>
        <w:t xml:space="preserve">There are still issues with Zillow ZTRAX data (for instance, the whole city of Minneapolis and all of Dakota county are currently missing)! But this is the emerging (and tentative) pattern (Figure</w:t>
      </w:r>
      <w:r>
        <w:t xml:space="preserve"> </w:t>
      </w:r>
      <w:r>
        <w:t xml:space="preserve">4.12</w:t>
      </w:r>
      <w:r>
        <w:t xml:space="preserve">).</w:t>
      </w:r>
    </w:p>
    <w:p>
      <w:pPr>
        <w:pStyle w:val="CaptionedFigure"/>
      </w:pPr>
      <w:r>
        <w:drawing>
          <wp:inline>
            <wp:extent cx="5486400" cy="3840479"/>
            <wp:effectExtent b="0" l="0" r="0" t="0"/>
            <wp:docPr descr="Figure 4.12: Relationship between air conditioning presence in residences and land surface temperature during a heat wave for census block groups across the 7-county Twin Cities metropolitan region." title="" id="91" name="Picture"/>
            <a:graphic>
              <a:graphicData uri="http://schemas.openxmlformats.org/drawingml/2006/picture">
                <pic:pic>
                  <pic:nvPicPr>
                    <pic:cNvPr descr="ExtremeHeat_files/figure-docx/ac-fig-1.png" id="92" name="Picture"/>
                    <pic:cNvPicPr>
                      <a:picLocks noChangeArrowheads="1" noChangeAspect="1"/>
                    </pic:cNvPicPr>
                  </pic:nvPicPr>
                  <pic:blipFill>
                    <a:blip r:embed="rId90"/>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4.12: Relationship between air conditioning presence in residences and land surface temperature during a heat wave for census block groups across the 7-county Twin Cities metropolitan region.</w:t>
      </w:r>
    </w:p>
    <w:bookmarkEnd w:id="93"/>
    <w:bookmarkStart w:id="97" w:name="greenspace---not-done"/>
    <w:p>
      <w:pPr>
        <w:pStyle w:val="Heading3"/>
      </w:pPr>
      <w:r>
        <w:rPr>
          <w:rStyle w:val="SectionNumber"/>
        </w:rPr>
        <w:t xml:space="preserve">4.3.2</w:t>
      </w:r>
      <w:r>
        <w:tab/>
      </w:r>
      <w:r>
        <w:t xml:space="preserve">Greenspace - NOT DONE</w:t>
      </w:r>
    </w:p>
    <w:p>
      <w:pPr>
        <w:pStyle w:val="FirstParagraph"/>
      </w:pPr>
      <w:r>
        <w:t xml:space="preserve">Plants can cool areas via shade and/or evapotranspiration (Figure</w:t>
      </w:r>
      <w:r>
        <w:t xml:space="preserve"> </w:t>
      </w:r>
      <w:r>
        <w:t xml:space="preserve">4.13</w:t>
      </w:r>
      <w:r>
        <w:t xml:space="preserve">).</w:t>
      </w:r>
    </w:p>
    <w:p>
      <w:pPr>
        <w:pStyle w:val="BodyText"/>
      </w:pPr>
      <w:r>
        <w:t xml:space="preserve">Tree canopy is a little stranger. It falls apart only in deeply agricultural areas, where greenness is high (thanks to corn/soybeans) and temps are pretty low…but tree canopy is also very low (because it’s cropland and not forest). Could probably show the relationship between trees and temperatures for urban/suburban areas and just exclude agricultural areas.</w:t>
      </w:r>
    </w:p>
    <w:p>
      <w:pPr>
        <w:pStyle w:val="BodyText"/>
      </w:pPr>
      <w:r>
        <w:t xml:space="preserve">Would also be great to show areas which have lost tree canopy.</w:t>
      </w:r>
    </w:p>
    <w:p>
      <w:pPr>
        <w:pStyle w:val="CaptionedFigure"/>
      </w:pPr>
      <w:r>
        <w:drawing>
          <wp:inline>
            <wp:extent cx="5486400" cy="3840479"/>
            <wp:effectExtent b="0" l="0" r="0" t="0"/>
            <wp:docPr descr="Figure 4.13: Relationship between greenspace and land surface temperature during a heat wave for census block groups across the 7-county Twin Cities metropolitan region." title="" id="95" name="Picture"/>
            <a:graphic>
              <a:graphicData uri="http://schemas.openxmlformats.org/drawingml/2006/picture">
                <pic:pic>
                  <pic:nvPicPr>
                    <pic:cNvPr descr="ExtremeHeat_files/figure-docx/greenspace-fig-1.png" id="96" name="Picture"/>
                    <pic:cNvPicPr>
                      <a:picLocks noChangeArrowheads="1" noChangeAspect="1"/>
                    </pic:cNvPicPr>
                  </pic:nvPicPr>
                  <pic:blipFill>
                    <a:blip r:embed="rId94"/>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4.13: Relationship between greenspace and land surface temperature during a heat wave for census block groups across the 7-county Twin Cities metropolitan region.</w:t>
      </w:r>
    </w:p>
    <w:bookmarkEnd w:id="97"/>
    <w:bookmarkEnd w:id="98"/>
    <w:bookmarkEnd w:id="99"/>
    <w:bookmarkStart w:id="105" w:name="narrative"/>
    <w:p>
      <w:pPr>
        <w:pStyle w:val="Heading1"/>
      </w:pPr>
      <w:r>
        <w:rPr>
          <w:rStyle w:val="SectionNumber"/>
        </w:rPr>
        <w:t xml:space="preserve">5</w:t>
      </w:r>
      <w:r>
        <w:tab/>
      </w:r>
      <w:r>
        <w:t xml:space="preserve">Narrative</w:t>
      </w:r>
    </w:p>
    <w:p>
      <w:pPr>
        <w:pStyle w:val="FirstParagraph"/>
      </w:pPr>
      <w:r>
        <w:t xml:space="preserve">Update StoryMap. Consider UofM RCP program - could students do some of this qualitative data gathering?</w:t>
      </w:r>
    </w:p>
    <w:p>
      <w:pPr>
        <w:pStyle w:val="BodyText"/>
      </w:pPr>
      <w:r>
        <w:t xml:space="preserve">Idea: is it possible to capture a personal/neighborhood experience of heat (aka break down what</w:t>
      </w:r>
      <w:r>
        <w:t xml:space="preserve"> </w:t>
      </w:r>
      <w:r>
        <w:rPr>
          <w:bCs/>
          <w:b/>
        </w:rPr>
        <w:t xml:space="preserve">human vulnerability to heat</w:t>
      </w:r>
      <w:r>
        <w:t xml:space="preserve"> </w:t>
      </w:r>
      <w:r>
        <w:t xml:space="preserve">is/means/manifests around the region).</w:t>
      </w:r>
    </w:p>
    <w:bookmarkStart w:id="100" w:name="cooling-centers"/>
    <w:p>
      <w:pPr>
        <w:pStyle w:val="Heading2"/>
      </w:pPr>
      <w:r>
        <w:rPr>
          <w:rStyle w:val="SectionNumber"/>
        </w:rPr>
        <w:t xml:space="preserve">5.1</w:t>
      </w:r>
      <w:r>
        <w:tab/>
      </w:r>
      <w:r>
        <w:t xml:space="preserve">Cooling centers</w:t>
      </w:r>
    </w:p>
    <w:p>
      <w:pPr>
        <w:pStyle w:val="FirstParagraph"/>
      </w:pPr>
      <w:r>
        <w:t xml:space="preserve">Is it possible to map them? Or have definitions become standardized? Paid versus free cooling options, etc.</w:t>
      </w:r>
      <w:r>
        <w:t xml:space="preserve"> </w:t>
      </w:r>
      <w:r>
        <w:t xml:space="preserve">Splash pads?</w:t>
      </w:r>
      <w:r>
        <w:t xml:space="preserve"> </w:t>
      </w:r>
      <w:r>
        <w:t xml:space="preserve">Is there a</w:t>
      </w:r>
      <w:r>
        <w:t xml:space="preserve"> </w:t>
      </w:r>
      <w:r>
        <w:t xml:space="preserve">“</w:t>
      </w:r>
      <w:r>
        <w:t xml:space="preserve">cooling desert</w:t>
      </w:r>
      <w:r>
        <w:t xml:space="preserve">”</w:t>
      </w:r>
      <w:r>
        <w:t xml:space="preserve"> </w:t>
      </w:r>
      <w:r>
        <w:t xml:space="preserve">(like food desert)?</w:t>
      </w:r>
    </w:p>
    <w:bookmarkEnd w:id="100"/>
    <w:bookmarkStart w:id="101" w:name="landscaping"/>
    <w:p>
      <w:pPr>
        <w:pStyle w:val="Heading2"/>
      </w:pPr>
      <w:r>
        <w:rPr>
          <w:rStyle w:val="SectionNumber"/>
        </w:rPr>
        <w:t xml:space="preserve">5.2</w:t>
      </w:r>
      <w:r>
        <w:tab/>
      </w:r>
      <w:r>
        <w:t xml:space="preserve">Landscaping</w:t>
      </w:r>
    </w:p>
    <w:p>
      <w:pPr>
        <w:pStyle w:val="FirstParagraph"/>
      </w:pPr>
      <w:r>
        <w:t xml:space="preserve">How does landscaping impact heat? Consider:</w:t>
      </w:r>
    </w:p>
    <w:p>
      <w:pPr>
        <w:numPr>
          <w:ilvl w:val="0"/>
          <w:numId w:val="1003"/>
        </w:numPr>
        <w:pStyle w:val="Compact"/>
      </w:pPr>
      <w:r>
        <w:t xml:space="preserve">EAB and tre removal</w:t>
      </w:r>
    </w:p>
    <w:p>
      <w:pPr>
        <w:numPr>
          <w:ilvl w:val="0"/>
          <w:numId w:val="1003"/>
        </w:numPr>
        <w:pStyle w:val="Compact"/>
      </w:pPr>
      <w:r>
        <w:t xml:space="preserve">commercial landscaping opportunities</w:t>
      </w:r>
    </w:p>
    <w:p>
      <w:pPr>
        <w:numPr>
          <w:ilvl w:val="0"/>
          <w:numId w:val="1003"/>
        </w:numPr>
        <w:pStyle w:val="Compact"/>
      </w:pPr>
      <w:r>
        <w:t xml:space="preserve">green roofs, etc.</w:t>
      </w:r>
    </w:p>
    <w:bookmarkEnd w:id="101"/>
    <w:bookmarkStart w:id="103" w:name="health-outcomes"/>
    <w:p>
      <w:pPr>
        <w:pStyle w:val="Heading2"/>
      </w:pPr>
      <w:r>
        <w:rPr>
          <w:rStyle w:val="SectionNumber"/>
        </w:rPr>
        <w:t xml:space="preserve">5.3</w:t>
      </w:r>
      <w:r>
        <w:tab/>
      </w:r>
      <w:r>
        <w:t xml:space="preserve">Health outcomes</w:t>
      </w:r>
    </w:p>
    <w:p>
      <w:pPr>
        <w:pStyle w:val="FirstParagraph"/>
      </w:pPr>
      <w:r>
        <w:t xml:space="preserve">Anything with co-morbidities.</w:t>
      </w:r>
    </w:p>
    <w:p>
      <w:pPr>
        <w:pStyle w:val="BodyText"/>
      </w:pPr>
      <w:r>
        <w:t xml:space="preserve">Check out that study in Baltimore about heat and deaths - are there cool links we can make for our region?</w:t>
      </w:r>
    </w:p>
    <w:p>
      <w:pPr>
        <w:numPr>
          <w:ilvl w:val="0"/>
          <w:numId w:val="1004"/>
        </w:numPr>
        <w:pStyle w:val="Compact"/>
      </w:pPr>
      <w:hyperlink r:id="rId102">
        <w:r>
          <w:rPr>
            <w:rStyle w:val="Hyperlink"/>
          </w:rPr>
          <w:t xml:space="preserve">https://www.sciencedirect.com/science/article/pii/S030438002100123X</w:t>
        </w:r>
      </w:hyperlink>
    </w:p>
    <w:p>
      <w:pPr>
        <w:numPr>
          <w:ilvl w:val="0"/>
          <w:numId w:val="1004"/>
        </w:numPr>
        <w:pStyle w:val="Compact"/>
      </w:pPr>
      <w:r>
        <w:t xml:space="preserve">Extremely hot days are those with daily minimum temperature at or greater than the 99th percentile. The minimum temperature is used as an indication of nighttime relief from heat</w:t>
      </w:r>
    </w:p>
    <w:bookmarkEnd w:id="103"/>
    <w:bookmarkStart w:id="104" w:name="grassroots-efforts"/>
    <w:p>
      <w:pPr>
        <w:pStyle w:val="Heading2"/>
      </w:pPr>
      <w:r>
        <w:rPr>
          <w:rStyle w:val="SectionNumber"/>
        </w:rPr>
        <w:t xml:space="preserve">5.4</w:t>
      </w:r>
      <w:r>
        <w:tab/>
      </w:r>
      <w:r>
        <w:t xml:space="preserve">Grassroots efforts</w:t>
      </w:r>
    </w:p>
    <w:p>
      <w:pPr>
        <w:pStyle w:val="FirstParagraph"/>
      </w:pPr>
      <w:r>
        <w:t xml:space="preserve">What are the grassroots efforts related to heat? Could include:</w:t>
      </w:r>
    </w:p>
    <w:p>
      <w:pPr>
        <w:numPr>
          <w:ilvl w:val="0"/>
          <w:numId w:val="1005"/>
        </w:numPr>
        <w:pStyle w:val="Compact"/>
      </w:pPr>
      <w:r>
        <w:t xml:space="preserve">green roofs</w:t>
      </w:r>
    </w:p>
    <w:p>
      <w:pPr>
        <w:numPr>
          <w:ilvl w:val="0"/>
          <w:numId w:val="1005"/>
        </w:numPr>
        <w:pStyle w:val="Compact"/>
      </w:pPr>
      <w:r>
        <w:t xml:space="preserve">heat pumps/cooling</w:t>
      </w:r>
    </w:p>
    <w:p>
      <w:pPr>
        <w:numPr>
          <w:ilvl w:val="0"/>
          <w:numId w:val="1005"/>
        </w:numPr>
        <w:pStyle w:val="Compact"/>
      </w:pPr>
      <w:r>
        <w:t xml:space="preserve">programs $ nonprofits providing relief</w:t>
      </w:r>
    </w:p>
    <w:p>
      <w:pPr>
        <w:numPr>
          <w:ilvl w:val="0"/>
          <w:numId w:val="1005"/>
        </w:numPr>
        <w:pStyle w:val="Compact"/>
      </w:pPr>
      <w:r>
        <w:t xml:space="preserve">building social connections/safety in extreme heat</w:t>
      </w:r>
    </w:p>
    <w:bookmarkEnd w:id="104"/>
    <w:bookmarkEnd w:id="105"/>
    <w:bookmarkStart w:id="106" w:name="disemination"/>
    <w:p>
      <w:pPr>
        <w:pStyle w:val="Heading1"/>
      </w:pPr>
      <w:r>
        <w:rPr>
          <w:rStyle w:val="SectionNumber"/>
        </w:rPr>
        <w:t xml:space="preserve">6</w:t>
      </w:r>
      <w:r>
        <w:tab/>
      </w:r>
      <w:r>
        <w:t xml:space="preserve">Disemination</w:t>
      </w:r>
    </w:p>
    <w:p>
      <w:pPr>
        <w:numPr>
          <w:ilvl w:val="0"/>
          <w:numId w:val="1006"/>
        </w:numPr>
        <w:pStyle w:val="Compact"/>
      </w:pPr>
      <w:r>
        <w:t xml:space="preserve">How to engage stakeholders and provide educational opportunities around the update?</w:t>
      </w:r>
    </w:p>
    <w:p>
      <w:pPr>
        <w:numPr>
          <w:ilvl w:val="0"/>
          <w:numId w:val="1006"/>
        </w:numPr>
        <w:pStyle w:val="Compact"/>
      </w:pPr>
      <w:r>
        <w:t xml:space="preserve">Plan for COW presentation?</w:t>
      </w:r>
    </w:p>
    <w:p>
      <w:pPr>
        <w:numPr>
          <w:ilvl w:val="0"/>
          <w:numId w:val="1006"/>
        </w:numPr>
        <w:pStyle w:val="Compact"/>
      </w:pPr>
      <w:r>
        <w:t xml:space="preserve">Update MN Geospatial commons data</w:t>
      </w:r>
    </w:p>
    <w:p>
      <w:pPr>
        <w:numPr>
          <w:ilvl w:val="0"/>
          <w:numId w:val="1006"/>
        </w:numPr>
        <w:pStyle w:val="Compact"/>
      </w:pPr>
      <w:r>
        <w:t xml:space="preserve">Would communications folks want to be engaged?</w:t>
      </w:r>
    </w:p>
    <w:p>
      <w:pPr>
        <w:numPr>
          <w:ilvl w:val="0"/>
          <w:numId w:val="1006"/>
        </w:numPr>
        <w:pStyle w:val="Compact"/>
      </w:pPr>
      <w:r>
        <w:t xml:space="preserve">Should we bring drought into the picture here (aka temperature + precipitation)?</w:t>
      </w:r>
    </w:p>
    <w:bookmarkEnd w:id="106"/>
    <w:bookmarkStart w:id="107" w:name="scenario-planning"/>
    <w:p>
      <w:pPr>
        <w:pStyle w:val="Heading1"/>
      </w:pPr>
      <w:r>
        <w:rPr>
          <w:rStyle w:val="SectionNumber"/>
        </w:rPr>
        <w:t xml:space="preserve">7</w:t>
      </w:r>
      <w:r>
        <w:tab/>
      </w:r>
      <w:r>
        <w:t xml:space="preserve">Scenario planning</w:t>
      </w:r>
    </w:p>
    <w:p>
      <w:pPr>
        <w:pStyle w:val="FirstParagraph"/>
      </w:pPr>
      <w:r>
        <w:t xml:space="preserve">Here we ask the question about</w:t>
      </w:r>
    </w:p>
    <w:bookmarkEnd w:id="107"/>
    <w:sectPr w:rsidR="0095767B" w:rsidRPr="00DE0DCE" w:rsidSect="0075296C">
      <w:headerReference r:id="rId9" w:type="even"/>
      <w:footerReference r:id="rId12" w:type="even"/>
      <w:footerReference r:id="rId11" w:type="default"/>
      <w:footerReference r:id="rId10" w:type="first"/>
      <w:type w:val="continuous"/>
      <w:pgSz w:h="15840" w:w="12240"/>
      <w:pgMar w:bottom="1440" w:footer="576" w:gutter="0" w:header="576" w:left="1080" w:right="1080" w:top="837"/>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3E9D" w14:textId="77777777" w:rsidR="00FE3AD2" w:rsidRPr="000112CD" w:rsidRDefault="00785C9E">
    <w:pPr>
      <w:rPr>
        <w:sz w:val="16"/>
        <w:szCs w:val="16"/>
      </w:rPr>
    </w:pPr>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Pr="00C66982">
      <w:rPr>
        <w:rStyle w:val="FooterChar"/>
        <w:color w:val="161616" w:themeColor="background2" w:themeShade="1A"/>
        <w:szCs w:val="16"/>
      </w:rPr>
      <w:t>|</w:t>
    </w:r>
    <w:r w:rsidRPr="00C66982">
      <w:rPr>
        <w:rStyle w:val="PageNumber"/>
        <w:sz w:val="16"/>
        <w:szCs w:val="16"/>
      </w:rPr>
      <w:t xml:space="preserve">  </w:t>
    </w:r>
    <w:r w:rsidRPr="00C66982">
      <w:rPr>
        <w:rFonts w:hint="eastAsia"/>
        <w:sz w:val="16"/>
        <w:szCs w:val="16"/>
      </w:rPr>
      <w:t>METROPOLITAN COUNCIL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BC20A1F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4BAC69E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3DEB91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B90D21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DEEA726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5C0105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1292ADA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A9E6859C"/>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8DA120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2">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6">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19">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0">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1">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4">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29">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0">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7"/>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E041C1"/>
    <w:pPr>
      <w:outlineLvl w:val="4"/>
    </w:pPr>
    <w:rPr>
      <w:b/>
      <w:bCs/>
      <w:i w:val="0"/>
      <w:iCs w:val="0"/>
      <w:color w:themeColor="background2" w:themeShade="1A" w:val="161616"/>
      <w:szCs w:val="26"/>
    </w:rPr>
  </w:style>
  <w:style w:styleId="Heading6" w:type="paragraph">
    <w:name w:val="heading 6"/>
    <w:basedOn w:val="Heading5"/>
    <w:next w:val="Normal"/>
    <w:link w:val="Heading6Char"/>
    <w:qFormat/>
    <w:rsid w:val="00C66982"/>
    <w:pPr>
      <w:outlineLvl w:val="5"/>
    </w:pPr>
    <w:rPr>
      <w:bCs w:val="0"/>
      <w:caps/>
      <w:sz w:val="20"/>
    </w:rPr>
  </w:style>
  <w:style w:styleId="Heading7" w:type="paragraph">
    <w:name w:val="heading 7"/>
    <w:basedOn w:val="Heading6"/>
    <w:next w:val="Normal"/>
    <w:link w:val="Heading7Char"/>
    <w:qFormat/>
    <w:rsid w:val="00C66982"/>
    <w:pPr>
      <w:outlineLvl w:val="6"/>
    </w:pPr>
    <w:rPr>
      <w:rFonts w:eastAsia="Times New Roman"/>
      <w:i/>
      <w:szCs w:val="24"/>
    </w:rPr>
  </w:style>
  <w:style w:styleId="Heading8" w:type="paragraph">
    <w:name w:val="heading 8"/>
    <w:basedOn w:val="Heading7"/>
    <w:next w:val="Normal"/>
    <w:link w:val="Heading8Char"/>
    <w:qFormat/>
    <w:rsid w:val="00A86A77"/>
    <w:pPr>
      <w:outlineLvl w:val="7"/>
    </w:pPr>
    <w:rPr>
      <w:b w:val="0"/>
      <w:i w:val="0"/>
      <w:iCs/>
    </w:rPr>
  </w:style>
  <w:style w:styleId="Heading9" w:type="paragraph">
    <w:name w:val="heading 9"/>
    <w:basedOn w:val="Heading8"/>
    <w:next w:val="Normal"/>
    <w:link w:val="Heading9Char"/>
    <w:qFormat/>
    <w:rsid w:val="00C66982"/>
    <w:pPr>
      <w:outlineLvl w:val="8"/>
    </w:pPr>
    <w:rPr>
      <w: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E041C1"/>
    <w:rPr>
      <w:rFonts w:ascii="Arial" w:cs="Arial" w:eastAsia="MS PGothic" w:hAnsi="Arial"/>
      <w:b/>
      <w:bCs/>
      <w:color w:themeColor="background2" w:themeShade="1A" w:val="161616"/>
      <w:kern w:val="32"/>
      <w:sz w:val="22"/>
      <w:szCs w:val="26"/>
    </w:rPr>
  </w:style>
  <w:style w:customStyle="1" w:styleId="Heading6Char" w:type="character">
    <w:name w:val="Heading 6 Char"/>
    <w:link w:val="Heading6"/>
    <w:rsid w:val="00C66982"/>
    <w:rPr>
      <w:rFonts w:ascii="Arial" w:cs="Arial" w:eastAsia="MS PGothic" w:hAnsi="Arial"/>
      <w:b/>
      <w:caps/>
      <w:color w:val="505150"/>
      <w:kern w:val="32"/>
      <w:szCs w:val="26"/>
    </w:rPr>
  </w:style>
  <w:style w:customStyle="1" w:styleId="Heading7Char" w:type="character">
    <w:name w:val="Heading 7 Char"/>
    <w:link w:val="Heading7"/>
    <w:rsid w:val="00C66982"/>
    <w:rPr>
      <w:rFonts w:ascii="Arial" w:cs="Arial" w:hAnsi="Arial"/>
      <w:b/>
      <w:i/>
      <w:caps/>
      <w:color w:val="505150"/>
      <w:kern w:val="3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CE0144"/>
    <w:pPr>
      <w:tabs>
        <w:tab w:leader="dot" w:pos="10070" w:val="right"/>
      </w:tabs>
      <w:spacing w:after="0" w:before="120"/>
      <w:ind w:left="220"/>
    </w:pPr>
    <w:rPr>
      <w:rFonts w:asciiTheme="minorHAnsi" w:cstheme="minorHAnsi" w:hAnsiTheme="minorHAnsi"/>
      <w:b/>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semiHidden/>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semiHidden/>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semiHidden/>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semiHidden/>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ED0480"/>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45" Target="media/rId45.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90" Target="media/rId90.png" /><Relationship Type="http://schemas.openxmlformats.org/officeDocument/2006/relationships/image" Id="rId65" Target="media/rId65.png" /><Relationship Type="http://schemas.openxmlformats.org/officeDocument/2006/relationships/image" Id="rId94" Target="media/rId94.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84" Target="media/rId84.png" /><Relationship Type="http://schemas.openxmlformats.org/officeDocument/2006/relationships/image" Id="rId53" Target="media/rId5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21" Target="media/rId21.png" /><Relationship Type="http://schemas.openxmlformats.org/officeDocument/2006/relationships/hyperlink" Id="rId37" Target="https://gisdata.mn.gov/dataset/us-mn-state-metc-society-census2020population" TargetMode="External" /><Relationship Type="http://schemas.openxmlformats.org/officeDocument/2006/relationships/hyperlink" Id="rId38" Target="https://github.com/walkerke/tidycensus" TargetMode="External" /><Relationship Type="http://schemas.openxmlformats.org/officeDocument/2006/relationships/hyperlink" Id="rId25" Target="https://landsat.gsfc.nasa.gov/article/thermal-infrared-sensor-tirs/" TargetMode="External" /><Relationship Type="http://schemas.openxmlformats.org/officeDocument/2006/relationships/hyperlink" Id="rId64" Target="https://metrocouncil.org/Communities/Planning/Local-Planning-Assistance/CVA/Extreme-Heat.aspx" TargetMode="External" /><Relationship Type="http://schemas.openxmlformats.org/officeDocument/2006/relationships/hyperlink" Id="rId30" Target="https://showyourstripes.info" TargetMode="External" /><Relationship Type="http://schemas.openxmlformats.org/officeDocument/2006/relationships/hyperlink" Id="rId39" Target="https://www.census.gov/programs-surveys/acs/data/data-via-api.html" TargetMode="External" /><Relationship Type="http://schemas.openxmlformats.org/officeDocument/2006/relationships/hyperlink" Id="rId102" Target="https://www.sciencedirect.com/science/article/pii/S030438002100123X" TargetMode="External" /><Relationship Type="http://schemas.openxmlformats.org/officeDocument/2006/relationships/hyperlink" Id="rId26" Target="https://www.usgs.gov/faqs/what-are-band-designations-landsat-satellites" TargetMode="External" /></Relationships>
</file>

<file path=word/_rels/footnotes.xml.rels><?xml version="1.0" encoding="UTF-8"?><Relationships xmlns="http://schemas.openxmlformats.org/package/2006/relationships"><Relationship Type="http://schemas.openxmlformats.org/officeDocument/2006/relationships/hyperlink" Id="rId37" Target="https://gisdata.mn.gov/dataset/us-mn-state-metc-society-census2020population" TargetMode="External" /><Relationship Type="http://schemas.openxmlformats.org/officeDocument/2006/relationships/hyperlink" Id="rId38" Target="https://github.com/walkerke/tidycensus" TargetMode="External" /><Relationship Type="http://schemas.openxmlformats.org/officeDocument/2006/relationships/hyperlink" Id="rId25" Target="https://landsat.gsfc.nasa.gov/article/thermal-infrared-sensor-tirs/" TargetMode="External" /><Relationship Type="http://schemas.openxmlformats.org/officeDocument/2006/relationships/hyperlink" Id="rId64" Target="https://metrocouncil.org/Communities/Planning/Local-Planning-Assistance/CVA/Extreme-Heat.aspx" TargetMode="External" /><Relationship Type="http://schemas.openxmlformats.org/officeDocument/2006/relationships/hyperlink" Id="rId30" Target="https://showyourstripes.info" TargetMode="External" /><Relationship Type="http://schemas.openxmlformats.org/officeDocument/2006/relationships/hyperlink" Id="rId39" Target="https://www.census.gov/programs-surveys/acs/data/data-via-api.html" TargetMode="External" /><Relationship Type="http://schemas.openxmlformats.org/officeDocument/2006/relationships/hyperlink" Id="rId102" Target="https://www.sciencedirect.com/science/article/pii/S030438002100123X" TargetMode="External" /><Relationship Type="http://schemas.openxmlformats.org/officeDocument/2006/relationships/hyperlink" Id="rId26" Target="https://www.usgs.gov/faqs/what-are-band-designations-landsat-satellites"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Synthesizing the impact of extreme heat waves on the Twin Cities region</dc:title>
  <dc:creator/>
  <cp:keywords/>
  <dcterms:created xsi:type="dcterms:W3CDTF">2023-06-11T04:19:48Z</dcterms:created>
  <dcterms:modified xsi:type="dcterms:W3CDTF">2023-06-11T04:19:48Z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10 June 2023</vt:lpwstr>
  </property>
  <property fmtid="{D5CDD505-2E9C-101B-9397-08002B2CF9AE}" pid="4" name="output">
    <vt:lpwstr/>
  </property>
  <property fmtid="{D5CDD505-2E9C-101B-9397-08002B2CF9AE}" pid="5" name="urlcolor">
    <vt:lpwstr>blue</vt:lpwstr>
  </property>
</Properties>
</file>